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2C6D7B" w14:paraId="487598E6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478"/>
            <w:tcMar>
              <w:top w:w="240" w:type="dxa"/>
              <w:left w:w="280" w:type="dxa"/>
              <w:bottom w:w="240" w:type="dxa"/>
              <w:right w:w="280" w:type="dxa"/>
            </w:tcMar>
          </w:tcPr>
          <w:p w14:paraId="22E75BA5" w14:textId="77777777" w:rsidR="002C6D7B" w:rsidRDefault="00000000">
            <w:pPr>
              <w:spacing w:after="14"/>
              <w:jc w:val="center"/>
            </w:pPr>
            <w:r>
              <w:rPr>
                <w:b/>
                <w:bCs/>
                <w:color w:val="C8922A"/>
                <w:sz w:val="15"/>
                <w:szCs w:val="15"/>
              </w:rPr>
              <w:t>UNIVERSITY OF MAINE AT PRESQUE ISLE</w:t>
            </w:r>
          </w:p>
          <w:p w14:paraId="20B39465" w14:textId="77777777" w:rsidR="002C6D7B" w:rsidRDefault="00000000">
            <w:pPr>
              <w:spacing w:after="14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Your general education</w:t>
            </w:r>
          </w:p>
          <w:p w14:paraId="2450BD29" w14:textId="77777777" w:rsidR="002C6D7B" w:rsidRDefault="00000000">
            <w:pPr>
              <w:jc w:val="center"/>
            </w:pPr>
            <w:r>
              <w:rPr>
                <w:i/>
                <w:iCs/>
                <w:color w:val="AABBCC"/>
                <w:sz w:val="19"/>
                <w:szCs w:val="19"/>
              </w:rPr>
              <w:t>Everything you need to know about your Gen Ed requirements</w:t>
            </w:r>
          </w:p>
        </w:tc>
      </w:tr>
    </w:tbl>
    <w:p w14:paraId="62778293" w14:textId="77777777" w:rsidR="002C6D7B" w:rsidRDefault="002C6D7B">
      <w:pPr>
        <w:spacing w:before="120"/>
      </w:pPr>
    </w:p>
    <w:p w14:paraId="1DD92522" w14:textId="77777777" w:rsidR="002C6D7B" w:rsidRDefault="00000000">
      <w:pPr>
        <w:spacing w:line="280" w:lineRule="auto"/>
      </w:pPr>
      <w:r>
        <w:rPr>
          <w:color w:val="555555"/>
          <w:sz w:val="20"/>
          <w:szCs w:val="20"/>
        </w:rPr>
        <w:t>Gen Ed is the foundation of your degree — 40 credits that build the skills every UMPI graduate carries into the world. You’ll write, present, analyze, create, and connect ideas across disciplines. Here’s how it all fits together.</w:t>
      </w:r>
    </w:p>
    <w:p w14:paraId="2E725A20" w14:textId="77777777" w:rsidR="002C6D7B" w:rsidRDefault="002C6D7B">
      <w:pPr>
        <w:spacing w:before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2C6D7B" w14:paraId="6D05B3BB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4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8501E" w14:textId="77777777" w:rsidR="002C6D7B" w:rsidRDefault="00000000">
            <w:pPr>
              <w:jc w:val="center"/>
            </w:pPr>
            <w:r>
              <w:rPr>
                <w:b/>
                <w:bCs/>
                <w:color w:val="C8922A"/>
                <w:sz w:val="40"/>
                <w:szCs w:val="40"/>
              </w:rPr>
              <w:t>40</w:t>
            </w:r>
          </w:p>
          <w:p w14:paraId="18268E94" w14:textId="77777777" w:rsidR="002C6D7B" w:rsidRDefault="00000000">
            <w:pPr>
              <w:jc w:val="center"/>
            </w:pPr>
            <w:r>
              <w:rPr>
                <w:color w:val="FFFFFF"/>
                <w:sz w:val="17"/>
                <w:szCs w:val="17"/>
              </w:rPr>
              <w:t>total credits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4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88B06" w14:textId="77777777" w:rsidR="002C6D7B" w:rsidRDefault="00000000">
            <w:pPr>
              <w:jc w:val="center"/>
            </w:pPr>
            <w:r>
              <w:rPr>
                <w:b/>
                <w:bCs/>
                <w:color w:val="C8922A"/>
                <w:sz w:val="40"/>
                <w:szCs w:val="40"/>
              </w:rPr>
              <w:t>8</w:t>
            </w:r>
          </w:p>
          <w:p w14:paraId="063A350F" w14:textId="77777777" w:rsidR="002C6D7B" w:rsidRDefault="00000000">
            <w:pPr>
              <w:jc w:val="center"/>
            </w:pPr>
            <w:r>
              <w:rPr>
                <w:color w:val="FFFFFF"/>
                <w:sz w:val="17"/>
                <w:szCs w:val="17"/>
              </w:rPr>
              <w:t>learning outcomes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4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225B1" w14:textId="77777777" w:rsidR="002C6D7B" w:rsidRDefault="00000000">
            <w:pPr>
              <w:jc w:val="center"/>
            </w:pPr>
            <w:r>
              <w:rPr>
                <w:b/>
                <w:bCs/>
                <w:color w:val="C8922A"/>
                <w:sz w:val="40"/>
                <w:szCs w:val="40"/>
              </w:rPr>
              <w:t>~13</w:t>
            </w:r>
          </w:p>
          <w:p w14:paraId="0D3CB558" w14:textId="77777777" w:rsidR="002C6D7B" w:rsidRDefault="00000000">
            <w:pPr>
              <w:jc w:val="center"/>
            </w:pPr>
            <w:r>
              <w:rPr>
                <w:color w:val="FFFFFF"/>
                <w:sz w:val="17"/>
                <w:szCs w:val="17"/>
              </w:rPr>
              <w:t>courses to complete</w:t>
            </w:r>
          </w:p>
        </w:tc>
      </w:tr>
    </w:tbl>
    <w:p w14:paraId="0ECCF7B3" w14:textId="77777777" w:rsidR="002C6D7B" w:rsidRDefault="002C6D7B">
      <w:pPr>
        <w:spacing w:before="160"/>
      </w:pPr>
    </w:p>
    <w:p w14:paraId="6847526F" w14:textId="77777777" w:rsidR="002C6D7B" w:rsidRDefault="00000000">
      <w:pPr>
        <w:spacing w:after="60"/>
      </w:pPr>
      <w:r>
        <w:rPr>
          <w:b/>
          <w:bCs/>
          <w:color w:val="003478"/>
          <w:sz w:val="24"/>
          <w:szCs w:val="24"/>
        </w:rPr>
        <w:t>Your 8 learning outcomes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C6D7B" w14:paraId="6C63665C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6F1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2664F" w14:textId="77777777" w:rsidR="002C6D7B" w:rsidRDefault="00000000">
            <w:pPr>
              <w:spacing w:after="16"/>
            </w:pPr>
            <w:r>
              <w:rPr>
                <w:color w:val="185FA5"/>
                <w:sz w:val="22"/>
                <w:szCs w:val="22"/>
              </w:rPr>
              <w:t>✍</w:t>
            </w:r>
            <w:proofErr w:type="gramStart"/>
            <w:r>
              <w:rPr>
                <w:color w:val="185FA5"/>
                <w:sz w:val="22"/>
                <w:szCs w:val="22"/>
              </w:rPr>
              <w:t xml:space="preserve">️  </w:t>
            </w:r>
            <w:r>
              <w:rPr>
                <w:b/>
                <w:bCs/>
                <w:color w:val="185FA5"/>
                <w:sz w:val="20"/>
                <w:szCs w:val="20"/>
              </w:rPr>
              <w:t>Writing</w:t>
            </w:r>
            <w:proofErr w:type="gramEnd"/>
            <w:r>
              <w:rPr>
                <w:b/>
                <w:bCs/>
                <w:color w:val="185FA5"/>
                <w:sz w:val="20"/>
                <w:szCs w:val="20"/>
              </w:rPr>
              <w:t xml:space="preserve"> as critical thought</w:t>
            </w:r>
          </w:p>
          <w:p w14:paraId="0F8BB374" w14:textId="77777777" w:rsidR="002C6D7B" w:rsidRDefault="00000000">
            <w:pPr>
              <w:spacing w:line="260" w:lineRule="auto"/>
            </w:pPr>
            <w:r>
              <w:rPr>
                <w:b/>
                <w:bCs/>
                <w:color w:val="185FA5"/>
                <w:sz w:val="17"/>
                <w:szCs w:val="17"/>
              </w:rPr>
              <w:t xml:space="preserve">6 credits — </w:t>
            </w:r>
            <w:r>
              <w:rPr>
                <w:color w:val="555555"/>
                <w:sz w:val="17"/>
                <w:szCs w:val="17"/>
              </w:rPr>
              <w:t>Use writing to think deeply, argue, and inquire</w:t>
            </w:r>
          </w:p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6F1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7018F1" w14:textId="77777777" w:rsidR="002C6D7B" w:rsidRDefault="00000000">
            <w:pPr>
              <w:spacing w:after="16"/>
            </w:pPr>
            <w:r>
              <w:rPr>
                <w:color w:val="185FA5"/>
                <w:sz w:val="22"/>
                <w:szCs w:val="22"/>
              </w:rPr>
              <w:t>🎙</w:t>
            </w:r>
            <w:proofErr w:type="gramStart"/>
            <w:r>
              <w:rPr>
                <w:color w:val="185FA5"/>
                <w:sz w:val="22"/>
                <w:szCs w:val="22"/>
              </w:rPr>
              <w:t xml:space="preserve">️  </w:t>
            </w:r>
            <w:r>
              <w:rPr>
                <w:b/>
                <w:bCs/>
                <w:color w:val="185FA5"/>
                <w:sz w:val="20"/>
                <w:szCs w:val="20"/>
              </w:rPr>
              <w:t>Oral</w:t>
            </w:r>
            <w:proofErr w:type="gramEnd"/>
            <w:r>
              <w:rPr>
                <w:b/>
                <w:bCs/>
                <w:color w:val="185FA5"/>
                <w:sz w:val="20"/>
                <w:szCs w:val="20"/>
              </w:rPr>
              <w:t xml:space="preserve"> communication</w:t>
            </w:r>
          </w:p>
          <w:p w14:paraId="5079D168" w14:textId="77777777" w:rsidR="002C6D7B" w:rsidRDefault="00000000">
            <w:pPr>
              <w:spacing w:line="260" w:lineRule="auto"/>
            </w:pPr>
            <w:r>
              <w:rPr>
                <w:b/>
                <w:bCs/>
                <w:color w:val="185FA5"/>
                <w:sz w:val="17"/>
                <w:szCs w:val="17"/>
              </w:rPr>
              <w:t xml:space="preserve">3 credits — </w:t>
            </w:r>
            <w:r>
              <w:rPr>
                <w:color w:val="555555"/>
                <w:sz w:val="17"/>
                <w:szCs w:val="17"/>
              </w:rPr>
              <w:t>Present with purpose and evaluate messages</w:t>
            </w:r>
          </w:p>
        </w:tc>
      </w:tr>
      <w:tr w:rsidR="002C6D7B" w14:paraId="0C47FD1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AC09F" w14:textId="77777777" w:rsidR="002C6D7B" w:rsidRDefault="002C6D7B"/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C6E81" w14:textId="77777777" w:rsidR="002C6D7B" w:rsidRDefault="002C6D7B"/>
        </w:tc>
      </w:tr>
      <w:tr w:rsidR="002C6D7B" w14:paraId="4540C051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4437A" w14:textId="77777777" w:rsidR="002C6D7B" w:rsidRDefault="00000000">
            <w:pPr>
              <w:spacing w:after="16"/>
            </w:pPr>
            <w:proofErr w:type="gramStart"/>
            <w:r>
              <w:rPr>
                <w:color w:val="0F6E56"/>
                <w:sz w:val="22"/>
                <w:szCs w:val="22"/>
              </w:rPr>
              <w:t xml:space="preserve">🔍  </w:t>
            </w:r>
            <w:r>
              <w:rPr>
                <w:b/>
                <w:bCs/>
                <w:color w:val="0F6E56"/>
                <w:sz w:val="20"/>
                <w:szCs w:val="20"/>
              </w:rPr>
              <w:t>Inquiry</w:t>
            </w:r>
            <w:proofErr w:type="gramEnd"/>
            <w:r>
              <w:rPr>
                <w:b/>
                <w:bCs/>
                <w:color w:val="0F6E56"/>
                <w:sz w:val="20"/>
                <w:szCs w:val="20"/>
              </w:rPr>
              <w:t xml:space="preserve"> &amp; analysis</w:t>
            </w:r>
          </w:p>
          <w:p w14:paraId="445D7D8B" w14:textId="77777777" w:rsidR="002C6D7B" w:rsidRDefault="00000000">
            <w:pPr>
              <w:spacing w:line="260" w:lineRule="auto"/>
            </w:pPr>
            <w:r>
              <w:rPr>
                <w:b/>
                <w:bCs/>
                <w:color w:val="0F6E56"/>
                <w:sz w:val="17"/>
                <w:szCs w:val="17"/>
              </w:rPr>
              <w:t xml:space="preserve">10 credits — </w:t>
            </w:r>
            <w:r>
              <w:rPr>
                <w:color w:val="555555"/>
                <w:sz w:val="17"/>
                <w:szCs w:val="17"/>
              </w:rPr>
              <w:t>Explore evidence across three Ways of Knowing</w:t>
            </w:r>
          </w:p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A613F6" w14:textId="77777777" w:rsidR="002C6D7B" w:rsidRDefault="00000000">
            <w:pPr>
              <w:spacing w:after="16"/>
            </w:pPr>
            <w:proofErr w:type="gramStart"/>
            <w:r>
              <w:rPr>
                <w:color w:val="0F6E56"/>
                <w:sz w:val="22"/>
                <w:szCs w:val="22"/>
              </w:rPr>
              <w:t xml:space="preserve">💡  </w:t>
            </w:r>
            <w:r>
              <w:rPr>
                <w:b/>
                <w:bCs/>
                <w:color w:val="0F6E56"/>
                <w:sz w:val="20"/>
                <w:szCs w:val="20"/>
              </w:rPr>
              <w:t>Creative</w:t>
            </w:r>
            <w:proofErr w:type="gramEnd"/>
            <w:r>
              <w:rPr>
                <w:b/>
                <w:bCs/>
                <w:color w:val="0F6E56"/>
                <w:sz w:val="20"/>
                <w:szCs w:val="20"/>
              </w:rPr>
              <w:t xml:space="preserve"> &amp; innovative thinking</w:t>
            </w:r>
          </w:p>
          <w:p w14:paraId="6B58B5BB" w14:textId="77777777" w:rsidR="002C6D7B" w:rsidRDefault="00000000">
            <w:pPr>
              <w:spacing w:line="260" w:lineRule="auto"/>
            </w:pPr>
            <w:r>
              <w:rPr>
                <w:b/>
                <w:bCs/>
                <w:color w:val="0F6E56"/>
                <w:sz w:val="17"/>
                <w:szCs w:val="17"/>
              </w:rPr>
              <w:t xml:space="preserve">3+ credits — </w:t>
            </w:r>
            <w:r>
              <w:rPr>
                <w:color w:val="555555"/>
                <w:sz w:val="17"/>
                <w:szCs w:val="17"/>
              </w:rPr>
              <w:t>Take creative risks and make something new</w:t>
            </w:r>
          </w:p>
        </w:tc>
      </w:tr>
      <w:tr w:rsidR="002C6D7B" w14:paraId="65BCF4D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EC727" w14:textId="77777777" w:rsidR="002C6D7B" w:rsidRDefault="002C6D7B"/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B1A4F" w14:textId="77777777" w:rsidR="002C6D7B" w:rsidRDefault="002C6D7B"/>
        </w:tc>
      </w:tr>
      <w:tr w:rsidR="002C6D7B" w14:paraId="72F2D9D5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EE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0968B2" w14:textId="77777777" w:rsidR="002C6D7B" w:rsidRDefault="00000000">
            <w:pPr>
              <w:spacing w:after="16"/>
            </w:pPr>
            <w:proofErr w:type="gramStart"/>
            <w:r>
              <w:rPr>
                <w:color w:val="854F0B"/>
                <w:sz w:val="22"/>
                <w:szCs w:val="22"/>
              </w:rPr>
              <w:t xml:space="preserve">📊  </w:t>
            </w:r>
            <w:r>
              <w:rPr>
                <w:b/>
                <w:bCs/>
                <w:color w:val="854F0B"/>
                <w:sz w:val="20"/>
                <w:szCs w:val="20"/>
              </w:rPr>
              <w:t>Quantitative</w:t>
            </w:r>
            <w:proofErr w:type="gramEnd"/>
            <w:r>
              <w:rPr>
                <w:b/>
                <w:bCs/>
                <w:color w:val="854F0B"/>
                <w:sz w:val="20"/>
                <w:szCs w:val="20"/>
              </w:rPr>
              <w:t xml:space="preserve"> literacy</w:t>
            </w:r>
          </w:p>
          <w:p w14:paraId="0D023BED" w14:textId="77777777" w:rsidR="002C6D7B" w:rsidRDefault="00000000">
            <w:pPr>
              <w:spacing w:line="260" w:lineRule="auto"/>
            </w:pPr>
            <w:r>
              <w:rPr>
                <w:b/>
                <w:bCs/>
                <w:color w:val="854F0B"/>
                <w:sz w:val="17"/>
                <w:szCs w:val="17"/>
              </w:rPr>
              <w:t xml:space="preserve">3+ credits — </w:t>
            </w:r>
            <w:r>
              <w:rPr>
                <w:color w:val="555555"/>
                <w:sz w:val="17"/>
                <w:szCs w:val="17"/>
              </w:rPr>
              <w:t>Solve problems and argue with numbers</w:t>
            </w:r>
          </w:p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EE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19C9C" w14:textId="77777777" w:rsidR="002C6D7B" w:rsidRDefault="00000000">
            <w:pPr>
              <w:spacing w:after="16"/>
            </w:pPr>
            <w:proofErr w:type="gramStart"/>
            <w:r>
              <w:rPr>
                <w:color w:val="854F0B"/>
                <w:sz w:val="22"/>
                <w:szCs w:val="22"/>
              </w:rPr>
              <w:t xml:space="preserve">🌍  </w:t>
            </w:r>
            <w:r>
              <w:rPr>
                <w:b/>
                <w:bCs/>
                <w:color w:val="854F0B"/>
                <w:sz w:val="20"/>
                <w:szCs w:val="20"/>
              </w:rPr>
              <w:t>Global</w:t>
            </w:r>
            <w:proofErr w:type="gramEnd"/>
            <w:r>
              <w:rPr>
                <w:b/>
                <w:bCs/>
                <w:color w:val="854F0B"/>
                <w:sz w:val="20"/>
                <w:szCs w:val="20"/>
              </w:rPr>
              <w:t xml:space="preserve"> learning</w:t>
            </w:r>
          </w:p>
          <w:p w14:paraId="03A1D847" w14:textId="77777777" w:rsidR="002C6D7B" w:rsidRDefault="00000000">
            <w:pPr>
              <w:spacing w:line="260" w:lineRule="auto"/>
            </w:pPr>
            <w:r>
              <w:rPr>
                <w:b/>
                <w:bCs/>
                <w:color w:val="854F0B"/>
                <w:sz w:val="17"/>
                <w:szCs w:val="17"/>
              </w:rPr>
              <w:t xml:space="preserve">3+ credits — </w:t>
            </w:r>
            <w:r>
              <w:rPr>
                <w:color w:val="555555"/>
                <w:sz w:val="17"/>
                <w:szCs w:val="17"/>
              </w:rPr>
              <w:t>Analyze the systems that shape our world</w:t>
            </w:r>
          </w:p>
        </w:tc>
      </w:tr>
      <w:tr w:rsidR="002C6D7B" w14:paraId="29C33C6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BA980" w14:textId="77777777" w:rsidR="002C6D7B" w:rsidRDefault="002C6D7B"/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28DB6" w14:textId="77777777" w:rsidR="002C6D7B" w:rsidRDefault="002C6D7B"/>
        </w:tc>
      </w:tr>
      <w:tr w:rsidR="002C6D7B" w14:paraId="67DDA877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BEA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151F3" w14:textId="77777777" w:rsidR="002C6D7B" w:rsidRDefault="00000000">
            <w:pPr>
              <w:spacing w:after="16"/>
            </w:pPr>
            <w:proofErr w:type="gramStart"/>
            <w:r>
              <w:rPr>
                <w:color w:val="72243E"/>
                <w:sz w:val="22"/>
                <w:szCs w:val="22"/>
              </w:rPr>
              <w:t xml:space="preserve">🤝  </w:t>
            </w:r>
            <w:r>
              <w:rPr>
                <w:b/>
                <w:bCs/>
                <w:color w:val="72243E"/>
                <w:sz w:val="20"/>
                <w:szCs w:val="20"/>
              </w:rPr>
              <w:t>Intercultural</w:t>
            </w:r>
            <w:proofErr w:type="gramEnd"/>
            <w:r>
              <w:rPr>
                <w:b/>
                <w:bCs/>
                <w:color w:val="72243E"/>
                <w:sz w:val="20"/>
                <w:szCs w:val="20"/>
              </w:rPr>
              <w:t xml:space="preserve"> analysis</w:t>
            </w:r>
          </w:p>
          <w:p w14:paraId="61E1ADE5" w14:textId="77777777" w:rsidR="002C6D7B" w:rsidRDefault="00000000">
            <w:pPr>
              <w:spacing w:line="260" w:lineRule="auto"/>
            </w:pPr>
            <w:r>
              <w:rPr>
                <w:b/>
                <w:bCs/>
                <w:color w:val="72243E"/>
                <w:sz w:val="17"/>
                <w:szCs w:val="17"/>
              </w:rPr>
              <w:t xml:space="preserve">3+ credits — </w:t>
            </w:r>
            <w:r>
              <w:rPr>
                <w:color w:val="555555"/>
                <w:sz w:val="17"/>
                <w:szCs w:val="17"/>
              </w:rPr>
              <w:t>Understand cultures and examine your own biases</w:t>
            </w:r>
          </w:p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BEA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90322" w14:textId="77777777" w:rsidR="002C6D7B" w:rsidRDefault="00000000">
            <w:pPr>
              <w:spacing w:after="16"/>
            </w:pPr>
            <w:proofErr w:type="gramStart"/>
            <w:r>
              <w:rPr>
                <w:color w:val="72243E"/>
                <w:sz w:val="22"/>
                <w:szCs w:val="22"/>
              </w:rPr>
              <w:t xml:space="preserve">🧩  </w:t>
            </w:r>
            <w:r>
              <w:rPr>
                <w:b/>
                <w:bCs/>
                <w:color w:val="72243E"/>
                <w:sz w:val="20"/>
                <w:szCs w:val="20"/>
              </w:rPr>
              <w:t>Integrative</w:t>
            </w:r>
            <w:proofErr w:type="gramEnd"/>
            <w:r>
              <w:rPr>
                <w:b/>
                <w:bCs/>
                <w:color w:val="72243E"/>
                <w:sz w:val="20"/>
                <w:szCs w:val="20"/>
              </w:rPr>
              <w:t xml:space="preserve"> learning</w:t>
            </w:r>
          </w:p>
          <w:p w14:paraId="0559FA22" w14:textId="77777777" w:rsidR="002C6D7B" w:rsidRDefault="00000000">
            <w:pPr>
              <w:spacing w:line="260" w:lineRule="auto"/>
            </w:pPr>
            <w:r>
              <w:rPr>
                <w:b/>
                <w:bCs/>
                <w:color w:val="72243E"/>
                <w:sz w:val="17"/>
                <w:szCs w:val="17"/>
              </w:rPr>
              <w:t xml:space="preserve">6 credits — </w:t>
            </w:r>
            <w:r>
              <w:rPr>
                <w:color w:val="555555"/>
                <w:sz w:val="17"/>
                <w:szCs w:val="17"/>
              </w:rPr>
              <w:t>Connect ideas across your courses and experiences</w:t>
            </w:r>
          </w:p>
        </w:tc>
      </w:tr>
    </w:tbl>
    <w:p w14:paraId="3D94CD53" w14:textId="77777777" w:rsidR="002C6D7B" w:rsidRDefault="002C6D7B">
      <w:pPr>
        <w:spacing w:before="160"/>
      </w:pPr>
    </w:p>
    <w:p w14:paraId="1095B8CE" w14:textId="77777777" w:rsidR="002C6D7B" w:rsidRDefault="00000000">
      <w:pPr>
        <w:spacing w:after="30"/>
      </w:pPr>
      <w:r>
        <w:rPr>
          <w:b/>
          <w:bCs/>
          <w:color w:val="003478"/>
          <w:sz w:val="24"/>
          <w:szCs w:val="24"/>
        </w:rPr>
        <w:t>Three Ways of Knowing</w:t>
      </w:r>
    </w:p>
    <w:p w14:paraId="5ADF6D88" w14:textId="77777777" w:rsidR="002C6D7B" w:rsidRDefault="00000000">
      <w:pPr>
        <w:spacing w:after="60" w:line="260" w:lineRule="auto"/>
      </w:pPr>
      <w:r>
        <w:rPr>
          <w:color w:val="555555"/>
          <w:sz w:val="19"/>
          <w:szCs w:val="19"/>
        </w:rPr>
        <w:t>For Inquiry &amp; Analysis, you’ll take courses across three different lenses — so you learn how different fields ask questions and find answers.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2C6D7B" w14:paraId="194FC8EA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879EB2C" w14:textId="77777777" w:rsidR="002C6D7B" w:rsidRDefault="00000000">
            <w:pPr>
              <w:spacing w:after="8"/>
              <w:jc w:val="center"/>
            </w:pPr>
            <w:r>
              <w:rPr>
                <w:color w:val="003478"/>
                <w:sz w:val="26"/>
                <w:szCs w:val="26"/>
              </w:rPr>
              <w:t>🎨</w:t>
            </w:r>
          </w:p>
          <w:p w14:paraId="083FDEFD" w14:textId="77777777" w:rsidR="002C6D7B" w:rsidRDefault="00000000">
            <w:pPr>
              <w:spacing w:after="8"/>
              <w:jc w:val="center"/>
            </w:pPr>
            <w:r>
              <w:rPr>
                <w:b/>
                <w:bCs/>
                <w:color w:val="003478"/>
                <w:sz w:val="19"/>
                <w:szCs w:val="19"/>
              </w:rPr>
              <w:t>Arts &amp; humanities</w:t>
            </w:r>
          </w:p>
          <w:p w14:paraId="155A47E2" w14:textId="77777777" w:rsidR="002C6D7B" w:rsidRDefault="00000000">
            <w:pPr>
              <w:jc w:val="center"/>
            </w:pPr>
            <w:r>
              <w:rPr>
                <w:i/>
                <w:iCs/>
                <w:color w:val="555555"/>
                <w:sz w:val="15"/>
                <w:szCs w:val="15"/>
              </w:rPr>
              <w:t>Creative expression, philosophy, literature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38476E1" w14:textId="77777777" w:rsidR="002C6D7B" w:rsidRDefault="00000000">
            <w:pPr>
              <w:spacing w:after="8"/>
              <w:jc w:val="center"/>
            </w:pPr>
            <w:r>
              <w:rPr>
                <w:color w:val="003478"/>
                <w:sz w:val="26"/>
                <w:szCs w:val="26"/>
              </w:rPr>
              <w:t>🌎</w:t>
            </w:r>
          </w:p>
          <w:p w14:paraId="4BD15E0B" w14:textId="77777777" w:rsidR="002C6D7B" w:rsidRDefault="00000000">
            <w:pPr>
              <w:spacing w:after="8"/>
              <w:jc w:val="center"/>
            </w:pPr>
            <w:r>
              <w:rPr>
                <w:b/>
                <w:bCs/>
                <w:color w:val="003478"/>
                <w:sz w:val="19"/>
                <w:szCs w:val="19"/>
              </w:rPr>
              <w:t>Social sciences</w:t>
            </w:r>
          </w:p>
          <w:p w14:paraId="3A11B0B3" w14:textId="77777777" w:rsidR="002C6D7B" w:rsidRDefault="00000000">
            <w:pPr>
              <w:jc w:val="center"/>
            </w:pPr>
            <w:r>
              <w:rPr>
                <w:i/>
                <w:iCs/>
                <w:color w:val="555555"/>
                <w:sz w:val="15"/>
                <w:szCs w:val="15"/>
              </w:rPr>
              <w:t>Human behavior, societies, systems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3B4A1A9" w14:textId="77777777" w:rsidR="002C6D7B" w:rsidRDefault="00000000">
            <w:pPr>
              <w:spacing w:after="8"/>
              <w:jc w:val="center"/>
            </w:pPr>
            <w:r>
              <w:rPr>
                <w:color w:val="003478"/>
                <w:sz w:val="26"/>
                <w:szCs w:val="26"/>
              </w:rPr>
              <w:t>🔬</w:t>
            </w:r>
          </w:p>
          <w:p w14:paraId="53AABA0B" w14:textId="77777777" w:rsidR="002C6D7B" w:rsidRDefault="00000000">
            <w:pPr>
              <w:spacing w:after="8"/>
              <w:jc w:val="center"/>
            </w:pPr>
            <w:r>
              <w:rPr>
                <w:b/>
                <w:bCs/>
                <w:color w:val="003478"/>
                <w:sz w:val="19"/>
                <w:szCs w:val="19"/>
              </w:rPr>
              <w:t>Natural sciences</w:t>
            </w:r>
          </w:p>
          <w:p w14:paraId="57B0162E" w14:textId="77777777" w:rsidR="002C6D7B" w:rsidRDefault="00000000">
            <w:pPr>
              <w:jc w:val="center"/>
            </w:pPr>
            <w:r>
              <w:rPr>
                <w:i/>
                <w:iCs/>
                <w:color w:val="555555"/>
                <w:sz w:val="15"/>
                <w:szCs w:val="15"/>
              </w:rPr>
              <w:t>Scientific inquiry, the natural world</w:t>
            </w:r>
          </w:p>
        </w:tc>
      </w:tr>
    </w:tbl>
    <w:p w14:paraId="24DB898F" w14:textId="77777777" w:rsidR="002C6D7B" w:rsidRDefault="002C6D7B">
      <w:pPr>
        <w:spacing w:before="160"/>
      </w:pPr>
    </w:p>
    <w:p w14:paraId="1538F08B" w14:textId="77777777" w:rsidR="002C6D7B" w:rsidRDefault="00000000">
      <w:pPr>
        <w:spacing w:after="50"/>
      </w:pPr>
      <w:r>
        <w:rPr>
          <w:b/>
          <w:bCs/>
          <w:color w:val="003478"/>
          <w:sz w:val="24"/>
          <w:szCs w:val="24"/>
        </w:rPr>
        <w:t>What makes UMPI Gen Ed different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C6D7B" w14:paraId="45449C6F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E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470C3D0" w14:textId="77777777" w:rsidR="002C6D7B" w:rsidRDefault="00000000">
            <w:pPr>
              <w:spacing w:after="12"/>
            </w:pPr>
            <w:proofErr w:type="gramStart"/>
            <w:r>
              <w:rPr>
                <w:b/>
                <w:bCs/>
                <w:sz w:val="19"/>
                <w:szCs w:val="19"/>
              </w:rPr>
              <w:t>🧠  Wicked</w:t>
            </w:r>
            <w:proofErr w:type="gramEnd"/>
            <w:r>
              <w:rPr>
                <w:b/>
                <w:bCs/>
                <w:sz w:val="19"/>
                <w:szCs w:val="19"/>
              </w:rPr>
              <w:t xml:space="preserve"> problems</w:t>
            </w:r>
          </w:p>
          <w:p w14:paraId="3514C8B2" w14:textId="77777777" w:rsidR="002C6D7B" w:rsidRDefault="00000000">
            <w:pPr>
              <w:spacing w:line="260" w:lineRule="auto"/>
            </w:pPr>
            <w:r>
              <w:rPr>
                <w:color w:val="555555"/>
                <w:sz w:val="17"/>
                <w:szCs w:val="17"/>
              </w:rPr>
              <w:t>You’ll tackle messy, real-world problems that don’t have simple answers — like climate change, AI ethics, and public health.</w:t>
            </w:r>
          </w:p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E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9642F19" w14:textId="77777777" w:rsidR="002C6D7B" w:rsidRDefault="00000000">
            <w:pPr>
              <w:spacing w:after="12"/>
            </w:pPr>
            <w:proofErr w:type="gramStart"/>
            <w:r>
              <w:rPr>
                <w:b/>
                <w:bCs/>
                <w:sz w:val="19"/>
                <w:szCs w:val="19"/>
              </w:rPr>
              <w:t>✨  Hands</w:t>
            </w:r>
            <w:proofErr w:type="gramEnd"/>
            <w:r>
              <w:rPr>
                <w:b/>
                <w:bCs/>
                <w:sz w:val="19"/>
                <w:szCs w:val="19"/>
              </w:rPr>
              <w:t>-on learning</w:t>
            </w:r>
          </w:p>
          <w:p w14:paraId="136FDB81" w14:textId="77777777" w:rsidR="002C6D7B" w:rsidRDefault="00000000">
            <w:pPr>
              <w:spacing w:line="260" w:lineRule="auto"/>
            </w:pPr>
            <w:r>
              <w:rPr>
                <w:color w:val="555555"/>
                <w:sz w:val="17"/>
                <w:szCs w:val="17"/>
              </w:rPr>
              <w:t>Gen Ed courses emphasize doing over listening — direct experience and reflection, not just lectures and tests.</w:t>
            </w:r>
          </w:p>
        </w:tc>
      </w:tr>
    </w:tbl>
    <w:p w14:paraId="74322D7B" w14:textId="77777777" w:rsidR="002C6D7B" w:rsidRDefault="002C6D7B">
      <w:pPr>
        <w:spacing w:before="180"/>
      </w:pPr>
    </w:p>
    <w:p w14:paraId="4407BBBF" w14:textId="77777777" w:rsidR="002C6D7B" w:rsidRDefault="002C6D7B">
      <w:pPr>
        <w:pBdr>
          <w:bottom w:val="single" w:sz="4" w:space="1" w:color="C8922A"/>
        </w:pBdr>
      </w:pPr>
    </w:p>
    <w:p w14:paraId="77BA7629" w14:textId="77777777" w:rsidR="002C6D7B" w:rsidRDefault="00000000">
      <w:pPr>
        <w:spacing w:before="80"/>
        <w:jc w:val="center"/>
      </w:pPr>
      <w:r>
        <w:rPr>
          <w:color w:val="555555"/>
          <w:sz w:val="20"/>
          <w:szCs w:val="20"/>
        </w:rPr>
        <w:t>Questions? Talk to your Professional Academic Advisor, New Enrollment Specialist, or Success Coach.</w:t>
      </w:r>
    </w:p>
    <w:p w14:paraId="4753F2B0" w14:textId="77777777" w:rsidR="002C6D7B" w:rsidRDefault="00000000">
      <w:pPr>
        <w:spacing w:before="40"/>
        <w:jc w:val="center"/>
      </w:pPr>
      <w:r>
        <w:rPr>
          <w:i/>
          <w:iCs/>
          <w:color w:val="999999"/>
          <w:sz w:val="17"/>
          <w:szCs w:val="17"/>
        </w:rPr>
        <w:t>University of Maine at Presque Isle</w:t>
      </w:r>
    </w:p>
    <w:sectPr w:rsidR="002C6D7B">
      <w:pgSz w:w="12240" w:h="15840"/>
      <w:pgMar w:top="580" w:right="1080" w:bottom="5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538B6"/>
    <w:multiLevelType w:val="hybridMultilevel"/>
    <w:tmpl w:val="A82E7C3A"/>
    <w:lvl w:ilvl="0" w:tplc="5FDA9648">
      <w:start w:val="1"/>
      <w:numFmt w:val="bullet"/>
      <w:lvlText w:val="●"/>
      <w:lvlJc w:val="left"/>
      <w:pPr>
        <w:ind w:left="720" w:hanging="360"/>
      </w:pPr>
    </w:lvl>
    <w:lvl w:ilvl="1" w:tplc="E1680C66">
      <w:start w:val="1"/>
      <w:numFmt w:val="bullet"/>
      <w:lvlText w:val="○"/>
      <w:lvlJc w:val="left"/>
      <w:pPr>
        <w:ind w:left="1440" w:hanging="360"/>
      </w:pPr>
    </w:lvl>
    <w:lvl w:ilvl="2" w:tplc="21F2A63C">
      <w:start w:val="1"/>
      <w:numFmt w:val="bullet"/>
      <w:lvlText w:val="■"/>
      <w:lvlJc w:val="left"/>
      <w:pPr>
        <w:ind w:left="2160" w:hanging="360"/>
      </w:pPr>
    </w:lvl>
    <w:lvl w:ilvl="3" w:tplc="BFCEE598">
      <w:start w:val="1"/>
      <w:numFmt w:val="bullet"/>
      <w:lvlText w:val="●"/>
      <w:lvlJc w:val="left"/>
      <w:pPr>
        <w:ind w:left="2880" w:hanging="360"/>
      </w:pPr>
    </w:lvl>
    <w:lvl w:ilvl="4" w:tplc="A9C22B72">
      <w:start w:val="1"/>
      <w:numFmt w:val="bullet"/>
      <w:lvlText w:val="○"/>
      <w:lvlJc w:val="left"/>
      <w:pPr>
        <w:ind w:left="3600" w:hanging="360"/>
      </w:pPr>
    </w:lvl>
    <w:lvl w:ilvl="5" w:tplc="3B800F7A">
      <w:start w:val="1"/>
      <w:numFmt w:val="bullet"/>
      <w:lvlText w:val="■"/>
      <w:lvlJc w:val="left"/>
      <w:pPr>
        <w:ind w:left="4320" w:hanging="360"/>
      </w:pPr>
    </w:lvl>
    <w:lvl w:ilvl="6" w:tplc="28EC48CE">
      <w:start w:val="1"/>
      <w:numFmt w:val="bullet"/>
      <w:lvlText w:val="●"/>
      <w:lvlJc w:val="left"/>
      <w:pPr>
        <w:ind w:left="5040" w:hanging="360"/>
      </w:pPr>
    </w:lvl>
    <w:lvl w:ilvl="7" w:tplc="8A125B16">
      <w:start w:val="1"/>
      <w:numFmt w:val="bullet"/>
      <w:lvlText w:val="●"/>
      <w:lvlJc w:val="left"/>
      <w:pPr>
        <w:ind w:left="5760" w:hanging="360"/>
      </w:pPr>
    </w:lvl>
    <w:lvl w:ilvl="8" w:tplc="C4FA5D58">
      <w:start w:val="1"/>
      <w:numFmt w:val="bullet"/>
      <w:lvlText w:val="●"/>
      <w:lvlJc w:val="left"/>
      <w:pPr>
        <w:ind w:left="6480" w:hanging="360"/>
      </w:pPr>
    </w:lvl>
  </w:abstractNum>
  <w:num w:numId="1" w16cid:durableId="20773630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D7B"/>
    <w:rsid w:val="001F1FA1"/>
    <w:rsid w:val="002C6D7B"/>
    <w:rsid w:val="00B5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670A"/>
  <w15:docId w15:val="{A0C7090F-C23B-4663-B37A-38DC87DA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Matthew Campbell</cp:lastModifiedBy>
  <cp:revision>2</cp:revision>
  <dcterms:created xsi:type="dcterms:W3CDTF">2026-06-01T20:49:00Z</dcterms:created>
  <dcterms:modified xsi:type="dcterms:W3CDTF">2026-06-01T20:49:00Z</dcterms:modified>
</cp:coreProperties>
</file>